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E91" w:rsidRDefault="00F94F3E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Institutional Animal Care and Use Committee</w:t>
      </w:r>
      <w:r>
        <w:rPr>
          <w:sz w:val="24"/>
          <w:szCs w:val="24"/>
        </w:rPr>
        <w:t xml:space="preserve"> </w:t>
      </w:r>
    </w:p>
    <w:p w:rsidR="00271E91" w:rsidRDefault="001151CF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7</w:t>
      </w:r>
      <w:r w:rsidR="00F94F3E">
        <w:rPr>
          <w:sz w:val="24"/>
          <w:szCs w:val="24"/>
        </w:rPr>
        <w:t xml:space="preserve">, 2021 – </w:t>
      </w:r>
      <w:r>
        <w:rPr>
          <w:sz w:val="24"/>
          <w:szCs w:val="24"/>
        </w:rPr>
        <w:t>4:00 p</w:t>
      </w:r>
      <w:r w:rsidR="00F94F3E">
        <w:rPr>
          <w:sz w:val="24"/>
          <w:szCs w:val="24"/>
        </w:rPr>
        <w:t xml:space="preserve">.m. – </w:t>
      </w:r>
      <w:r w:rsidR="002F6A99">
        <w:rPr>
          <w:sz w:val="24"/>
          <w:szCs w:val="24"/>
        </w:rPr>
        <w:t>In-Person at Lindale Campus &amp;</w:t>
      </w:r>
      <w:r w:rsidR="00F94F3E">
        <w:rPr>
          <w:sz w:val="24"/>
          <w:szCs w:val="24"/>
        </w:rPr>
        <w:t xml:space="preserve"> Zoom</w:t>
      </w:r>
    </w:p>
    <w:p w:rsidR="00271E91" w:rsidRDefault="00F94F3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Committee Members Present:</w:t>
      </w:r>
      <w:r>
        <w:rPr>
          <w:sz w:val="24"/>
          <w:szCs w:val="24"/>
        </w:rPr>
        <w:t xml:space="preserve"> Louisa Schmid, PhD, DVM; Idalia Trent, PhD; Cliff Boucher PhD; Steven </w:t>
      </w:r>
      <w:proofErr w:type="spellStart"/>
      <w:r>
        <w:rPr>
          <w:sz w:val="24"/>
          <w:szCs w:val="24"/>
        </w:rPr>
        <w:t>Llyod</w:t>
      </w:r>
      <w:proofErr w:type="spellEnd"/>
      <w:r>
        <w:rPr>
          <w:sz w:val="24"/>
          <w:szCs w:val="24"/>
        </w:rPr>
        <w:t xml:space="preserve">, Kristi </w:t>
      </w:r>
      <w:proofErr w:type="spellStart"/>
      <w:r>
        <w:rPr>
          <w:sz w:val="24"/>
          <w:szCs w:val="24"/>
        </w:rPr>
        <w:t>Freislinger</w:t>
      </w:r>
      <w:proofErr w:type="spellEnd"/>
      <w:r>
        <w:rPr>
          <w:sz w:val="24"/>
          <w:szCs w:val="24"/>
        </w:rPr>
        <w:t>, Benjamin Rhodes, Kerry Sullivan</w:t>
      </w:r>
    </w:p>
    <w:p w:rsidR="00271E91" w:rsidRDefault="00F94F3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Voting Members not Present</w:t>
      </w:r>
      <w:r>
        <w:rPr>
          <w:sz w:val="24"/>
          <w:szCs w:val="24"/>
        </w:rPr>
        <w:t>: Bryan Ramsey, DVM;</w:t>
      </w:r>
    </w:p>
    <w:p w:rsidR="00271E91" w:rsidRDefault="00271E91">
      <w:pPr>
        <w:rPr>
          <w:sz w:val="24"/>
          <w:szCs w:val="24"/>
        </w:rPr>
      </w:pPr>
    </w:p>
    <w:tbl>
      <w:tblPr>
        <w:tblStyle w:val="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9"/>
        <w:gridCol w:w="4902"/>
        <w:gridCol w:w="3277"/>
      </w:tblGrid>
      <w:tr w:rsidR="00271E91">
        <w:trPr>
          <w:trHeight w:val="161"/>
        </w:trPr>
        <w:tc>
          <w:tcPr>
            <w:tcW w:w="2589" w:type="dxa"/>
          </w:tcPr>
          <w:p w:rsidR="00271E91" w:rsidRDefault="00F94F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4902" w:type="dxa"/>
          </w:tcPr>
          <w:p w:rsidR="00271E91" w:rsidRDefault="00F94F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Notes / Activities</w:t>
            </w:r>
          </w:p>
        </w:tc>
        <w:tc>
          <w:tcPr>
            <w:tcW w:w="3277" w:type="dxa"/>
          </w:tcPr>
          <w:p w:rsidR="00271E91" w:rsidRDefault="00F94F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 / Direction</w:t>
            </w:r>
          </w:p>
        </w:tc>
      </w:tr>
      <w:tr w:rsidR="00271E91">
        <w:trPr>
          <w:trHeight w:val="1671"/>
        </w:trPr>
        <w:tc>
          <w:tcPr>
            <w:tcW w:w="2589" w:type="dxa"/>
          </w:tcPr>
          <w:p w:rsidR="00A5732C" w:rsidRDefault="00F9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opened </w:t>
            </w:r>
          </w:p>
          <w:p w:rsidR="001151CF" w:rsidRDefault="0011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in-person and </w:t>
            </w:r>
            <w:r w:rsidR="00F94F3E">
              <w:rPr>
                <w:sz w:val="24"/>
                <w:szCs w:val="24"/>
              </w:rPr>
              <w:t xml:space="preserve">on Zoom.  </w:t>
            </w:r>
          </w:p>
          <w:p w:rsidR="005A52DE" w:rsidRDefault="005A52DE">
            <w:pPr>
              <w:rPr>
                <w:sz w:val="24"/>
                <w:szCs w:val="24"/>
              </w:rPr>
            </w:pPr>
          </w:p>
          <w:p w:rsidR="00271E91" w:rsidRDefault="005A5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4902" w:type="dxa"/>
          </w:tcPr>
          <w:p w:rsidR="00A5732C" w:rsidRDefault="00F9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A52DE">
              <w:rPr>
                <w:sz w:val="24"/>
                <w:szCs w:val="24"/>
              </w:rPr>
              <w:t xml:space="preserve">Dr. Trent asked if we have quorum.  </w:t>
            </w:r>
            <w:r w:rsidR="00A5732C">
              <w:rPr>
                <w:sz w:val="24"/>
                <w:szCs w:val="24"/>
              </w:rPr>
              <w:t xml:space="preserve">Established everyone’s attendance.  </w:t>
            </w:r>
          </w:p>
          <w:p w:rsidR="005A52DE" w:rsidRDefault="00A57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A52DE">
              <w:rPr>
                <w:sz w:val="24"/>
                <w:szCs w:val="24"/>
              </w:rPr>
              <w:t xml:space="preserve">Also </w:t>
            </w:r>
            <w:r>
              <w:rPr>
                <w:sz w:val="24"/>
                <w:szCs w:val="24"/>
              </w:rPr>
              <w:t>confirmed</w:t>
            </w:r>
            <w:r w:rsidR="005A52DE">
              <w:rPr>
                <w:sz w:val="24"/>
                <w:szCs w:val="24"/>
              </w:rPr>
              <w:t xml:space="preserve"> if the minutes were being taken. </w:t>
            </w:r>
          </w:p>
          <w:p w:rsidR="00271E91" w:rsidRDefault="005A5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94F3E">
              <w:rPr>
                <w:sz w:val="24"/>
                <w:szCs w:val="24"/>
              </w:rPr>
              <w:t xml:space="preserve">All participants responded to Dr. Trent’s welcome and her queries throughout the meeting.  </w:t>
            </w:r>
          </w:p>
        </w:tc>
        <w:tc>
          <w:tcPr>
            <w:tcW w:w="3277" w:type="dxa"/>
          </w:tcPr>
          <w:p w:rsidR="005A52DE" w:rsidRDefault="00F9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Quorum present.  </w:t>
            </w:r>
          </w:p>
          <w:p w:rsidR="00271E91" w:rsidRDefault="00F94F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Committee can proceed with agenda. </w:t>
            </w:r>
          </w:p>
        </w:tc>
      </w:tr>
      <w:tr w:rsidR="00271E91" w:rsidTr="00A5732C">
        <w:trPr>
          <w:trHeight w:val="2636"/>
        </w:trPr>
        <w:tc>
          <w:tcPr>
            <w:tcW w:w="2589" w:type="dxa"/>
          </w:tcPr>
          <w:p w:rsidR="005A52DE" w:rsidRDefault="005A52DE" w:rsidP="005A5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to approve minutes from March 202</w:t>
            </w:r>
            <w:r w:rsidR="00A573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 </w:t>
            </w:r>
          </w:p>
          <w:p w:rsidR="00271E91" w:rsidRDefault="00271E91" w:rsidP="005A52DE">
            <w:pPr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A5732C" w:rsidRDefault="00F0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5732C">
              <w:rPr>
                <w:sz w:val="24"/>
                <w:szCs w:val="24"/>
              </w:rPr>
              <w:t>Dr. Trent made motion to approve minutes.</w:t>
            </w:r>
          </w:p>
          <w:p w:rsidR="00A5732C" w:rsidRDefault="00F0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5732C">
              <w:rPr>
                <w:sz w:val="24"/>
                <w:szCs w:val="24"/>
              </w:rPr>
              <w:t xml:space="preserve">Dr. Schmid made </w:t>
            </w:r>
            <w:r w:rsidR="00195826">
              <w:rPr>
                <w:sz w:val="24"/>
                <w:szCs w:val="24"/>
              </w:rPr>
              <w:t>1st</w:t>
            </w:r>
            <w:r w:rsidR="00A5732C">
              <w:rPr>
                <w:sz w:val="24"/>
                <w:szCs w:val="24"/>
              </w:rPr>
              <w:t xml:space="preserve"> motion to approve</w:t>
            </w:r>
            <w:r>
              <w:rPr>
                <w:sz w:val="24"/>
                <w:szCs w:val="24"/>
              </w:rPr>
              <w:t>.</w:t>
            </w:r>
          </w:p>
          <w:p w:rsidR="00A5732C" w:rsidRDefault="00F0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5732C">
              <w:rPr>
                <w:sz w:val="24"/>
                <w:szCs w:val="24"/>
              </w:rPr>
              <w:t>Jennifer made 2</w:t>
            </w:r>
            <w:r w:rsidR="00A5732C" w:rsidRPr="00A5732C">
              <w:rPr>
                <w:sz w:val="24"/>
                <w:szCs w:val="24"/>
                <w:vertAlign w:val="superscript"/>
              </w:rPr>
              <w:t>nd</w:t>
            </w:r>
            <w:r w:rsidR="00A5732C">
              <w:rPr>
                <w:sz w:val="24"/>
                <w:szCs w:val="24"/>
              </w:rPr>
              <w:t xml:space="preserve"> motion to approve.  </w:t>
            </w:r>
          </w:p>
          <w:p w:rsidR="002E0E3A" w:rsidRDefault="002E0E3A">
            <w:pPr>
              <w:rPr>
                <w:sz w:val="24"/>
                <w:szCs w:val="24"/>
              </w:rPr>
            </w:pPr>
          </w:p>
          <w:p w:rsidR="00271E91" w:rsidRDefault="00F06561" w:rsidP="005C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5732C">
              <w:rPr>
                <w:sz w:val="24"/>
                <w:szCs w:val="24"/>
              </w:rPr>
              <w:t xml:space="preserve">Dr. Trent </w:t>
            </w:r>
            <w:r w:rsidR="005C7BC0">
              <w:rPr>
                <w:sz w:val="24"/>
                <w:szCs w:val="24"/>
              </w:rPr>
              <w:t xml:space="preserve">then opened for a </w:t>
            </w:r>
            <w:r w:rsidR="00A5732C">
              <w:rPr>
                <w:sz w:val="24"/>
                <w:szCs w:val="24"/>
              </w:rPr>
              <w:t xml:space="preserve">discussion </w:t>
            </w:r>
            <w:r w:rsidR="005C7BC0">
              <w:rPr>
                <w:sz w:val="24"/>
                <w:szCs w:val="24"/>
              </w:rPr>
              <w:t xml:space="preserve">for </w:t>
            </w:r>
            <w:r w:rsidR="002E44E5">
              <w:rPr>
                <w:sz w:val="24"/>
                <w:szCs w:val="24"/>
              </w:rPr>
              <w:t xml:space="preserve">any </w:t>
            </w:r>
            <w:r w:rsidR="005C7BC0">
              <w:rPr>
                <w:sz w:val="24"/>
                <w:szCs w:val="24"/>
              </w:rPr>
              <w:t xml:space="preserve">corrections </w:t>
            </w:r>
            <w:r w:rsidR="00A5732C">
              <w:rPr>
                <w:sz w:val="24"/>
                <w:szCs w:val="24"/>
              </w:rPr>
              <w:t xml:space="preserve">regarding the minutes from March 2021. </w:t>
            </w:r>
            <w:r w:rsidR="005C7BC0">
              <w:rPr>
                <w:sz w:val="24"/>
                <w:szCs w:val="24"/>
              </w:rPr>
              <w:br/>
              <w:t>-No one had any c</w:t>
            </w:r>
            <w:r w:rsidR="002E44E5">
              <w:rPr>
                <w:sz w:val="24"/>
                <w:szCs w:val="24"/>
              </w:rPr>
              <w:t>orrections</w:t>
            </w:r>
            <w:r w:rsidR="005C7BC0">
              <w:rPr>
                <w:sz w:val="24"/>
                <w:szCs w:val="24"/>
              </w:rPr>
              <w:t xml:space="preserve">.  </w:t>
            </w:r>
            <w:r w:rsidR="005C7BC0">
              <w:rPr>
                <w:sz w:val="24"/>
                <w:szCs w:val="24"/>
              </w:rPr>
              <w:br/>
              <w:t>-Voted to approve minutes.</w:t>
            </w:r>
          </w:p>
          <w:p w:rsidR="002E0E3A" w:rsidRDefault="002E0E3A" w:rsidP="005C7BC0">
            <w:pPr>
              <w:rPr>
                <w:sz w:val="24"/>
                <w:szCs w:val="24"/>
              </w:rPr>
            </w:pPr>
          </w:p>
        </w:tc>
        <w:tc>
          <w:tcPr>
            <w:tcW w:w="3277" w:type="dxa"/>
          </w:tcPr>
          <w:p w:rsidR="00271E91" w:rsidRDefault="005C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-All agreed </w:t>
            </w:r>
            <w:r w:rsidR="00A5732C">
              <w:rPr>
                <w:sz w:val="24"/>
                <w:szCs w:val="24"/>
              </w:rPr>
              <w:t>to approve the Minutes as written</w:t>
            </w:r>
            <w:r>
              <w:rPr>
                <w:sz w:val="24"/>
                <w:szCs w:val="24"/>
              </w:rPr>
              <w:t xml:space="preserve"> from March 2021</w:t>
            </w:r>
            <w:r w:rsidR="00012A00">
              <w:rPr>
                <w:sz w:val="24"/>
                <w:szCs w:val="24"/>
              </w:rPr>
              <w:t xml:space="preserve"> with no corrections needed.  </w:t>
            </w:r>
          </w:p>
          <w:p w:rsidR="00A5732C" w:rsidRDefault="00A5732C">
            <w:pPr>
              <w:rPr>
                <w:sz w:val="24"/>
                <w:szCs w:val="24"/>
              </w:rPr>
            </w:pPr>
          </w:p>
        </w:tc>
      </w:tr>
      <w:tr w:rsidR="00271E91">
        <w:trPr>
          <w:trHeight w:val="1184"/>
        </w:trPr>
        <w:tc>
          <w:tcPr>
            <w:tcW w:w="2589" w:type="dxa"/>
          </w:tcPr>
          <w:p w:rsidR="005A52DE" w:rsidRDefault="0095587E" w:rsidP="005A5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used in Program reported from USDA recommendation</w:t>
            </w:r>
          </w:p>
          <w:p w:rsidR="00271E91" w:rsidRDefault="00271E91">
            <w:pPr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492D80" w:rsidRDefault="0095587E" w:rsidP="00F87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-Recommendation from USDA to report #dogs and #cats used in program </w:t>
            </w:r>
            <w:r w:rsidR="00F874DE">
              <w:rPr>
                <w:sz w:val="24"/>
                <w:szCs w:val="24"/>
              </w:rPr>
              <w:t xml:space="preserve">on </w:t>
            </w:r>
            <w:r>
              <w:rPr>
                <w:sz w:val="24"/>
                <w:szCs w:val="24"/>
              </w:rPr>
              <w:t>annual</w:t>
            </w:r>
            <w:r w:rsidR="00F874DE">
              <w:rPr>
                <w:sz w:val="24"/>
                <w:szCs w:val="24"/>
              </w:rPr>
              <w:t xml:space="preserve"> USDA report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r w:rsidR="00F874DE">
              <w:rPr>
                <w:sz w:val="24"/>
                <w:szCs w:val="24"/>
              </w:rPr>
              <w:t>-After short discussion the committee agreed to include these numbers even though animals are on-site for less than 8 hours and TJC does not own the animals. (shelter animals)</w:t>
            </w:r>
            <w:r w:rsidR="00492D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7" w:type="dxa"/>
          </w:tcPr>
          <w:p w:rsidR="0095587E" w:rsidRDefault="00492D80" w:rsidP="0095587E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Dr. Schmid will report </w:t>
            </w:r>
            <w:r w:rsidR="00C4098D">
              <w:rPr>
                <w:sz w:val="24"/>
                <w:szCs w:val="24"/>
              </w:rPr>
              <w:t xml:space="preserve">the number of dogs and cats provided veterinary care on the USDA report and add </w:t>
            </w:r>
            <w:r>
              <w:rPr>
                <w:sz w:val="24"/>
                <w:szCs w:val="24"/>
              </w:rPr>
              <w:t xml:space="preserve">the comments she mentioned.  </w:t>
            </w:r>
          </w:p>
          <w:p w:rsidR="00271E91" w:rsidRDefault="00271E91" w:rsidP="005A52DE">
            <w:pPr>
              <w:rPr>
                <w:sz w:val="24"/>
                <w:szCs w:val="24"/>
              </w:rPr>
            </w:pPr>
          </w:p>
          <w:p w:rsidR="00F874DE" w:rsidRDefault="00F874DE" w:rsidP="005A52DE">
            <w:pPr>
              <w:rPr>
                <w:sz w:val="24"/>
                <w:szCs w:val="24"/>
              </w:rPr>
            </w:pPr>
          </w:p>
          <w:p w:rsidR="00F874DE" w:rsidRDefault="00F874DE" w:rsidP="005A52DE">
            <w:pPr>
              <w:rPr>
                <w:sz w:val="24"/>
                <w:szCs w:val="24"/>
              </w:rPr>
            </w:pPr>
          </w:p>
          <w:p w:rsidR="00F874DE" w:rsidRDefault="00F874DE" w:rsidP="005A52DE">
            <w:pPr>
              <w:rPr>
                <w:sz w:val="24"/>
                <w:szCs w:val="24"/>
              </w:rPr>
            </w:pPr>
          </w:p>
          <w:p w:rsidR="00F874DE" w:rsidRDefault="00F874DE" w:rsidP="005A52DE">
            <w:pPr>
              <w:rPr>
                <w:sz w:val="24"/>
                <w:szCs w:val="24"/>
              </w:rPr>
            </w:pPr>
          </w:p>
          <w:p w:rsidR="00F874DE" w:rsidRDefault="00F874DE" w:rsidP="005A52DE">
            <w:pPr>
              <w:rPr>
                <w:sz w:val="24"/>
                <w:szCs w:val="24"/>
              </w:rPr>
            </w:pPr>
          </w:p>
        </w:tc>
      </w:tr>
      <w:tr w:rsidR="00271E91">
        <w:trPr>
          <w:trHeight w:val="144"/>
        </w:trPr>
        <w:tc>
          <w:tcPr>
            <w:tcW w:w="2589" w:type="dxa"/>
          </w:tcPr>
          <w:p w:rsidR="00271E91" w:rsidRDefault="00492D80">
            <w:pPr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4"/>
                <w:szCs w:val="24"/>
              </w:rPr>
              <w:t>Facilities inspection for this meeting</w:t>
            </w:r>
          </w:p>
        </w:tc>
        <w:tc>
          <w:tcPr>
            <w:tcW w:w="4902" w:type="dxa"/>
          </w:tcPr>
          <w:p w:rsidR="002A5E6B" w:rsidRDefault="00F9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2D80">
              <w:rPr>
                <w:sz w:val="24"/>
                <w:szCs w:val="24"/>
              </w:rPr>
              <w:t xml:space="preserve">-A </w:t>
            </w:r>
            <w:r w:rsidR="00012A00">
              <w:rPr>
                <w:sz w:val="24"/>
                <w:szCs w:val="24"/>
              </w:rPr>
              <w:t xml:space="preserve">sub-committee </w:t>
            </w:r>
            <w:r w:rsidR="00492D80">
              <w:rPr>
                <w:sz w:val="24"/>
                <w:szCs w:val="24"/>
              </w:rPr>
              <w:t xml:space="preserve">will conduct the inspection after this meeting </w:t>
            </w:r>
            <w:r w:rsidR="00012A00">
              <w:rPr>
                <w:sz w:val="24"/>
                <w:szCs w:val="24"/>
              </w:rPr>
              <w:t>today</w:t>
            </w:r>
            <w:r w:rsidR="00492D80">
              <w:rPr>
                <w:sz w:val="24"/>
                <w:szCs w:val="24"/>
              </w:rPr>
              <w:t xml:space="preserve">  </w:t>
            </w:r>
            <w:r w:rsidR="00492D80">
              <w:rPr>
                <w:sz w:val="24"/>
                <w:szCs w:val="24"/>
              </w:rPr>
              <w:br/>
              <w:t>-Dr. Boucher reads</w:t>
            </w:r>
            <w:r w:rsidR="00C4098D">
              <w:rPr>
                <w:sz w:val="24"/>
                <w:szCs w:val="24"/>
              </w:rPr>
              <w:t xml:space="preserve"> draft of letter</w:t>
            </w:r>
            <w:r w:rsidR="00492D80">
              <w:rPr>
                <w:sz w:val="24"/>
                <w:szCs w:val="24"/>
              </w:rPr>
              <w:t xml:space="preserve"> that will be signed by Dr. Sheppard, Dr. Boucher, and Mark </w:t>
            </w:r>
            <w:proofErr w:type="spellStart"/>
            <w:r w:rsidR="00492D80">
              <w:rPr>
                <w:sz w:val="24"/>
                <w:szCs w:val="24"/>
              </w:rPr>
              <w:t>Gartman</w:t>
            </w:r>
            <w:proofErr w:type="spellEnd"/>
            <w:r w:rsidR="00492D80">
              <w:rPr>
                <w:sz w:val="24"/>
                <w:szCs w:val="24"/>
              </w:rPr>
              <w:t xml:space="preserve">, that addresses the floor issues from past to present.  The statement allows IACUC to inspect and agree with the letter and find that </w:t>
            </w:r>
            <w:r w:rsidR="00492D80">
              <w:rPr>
                <w:sz w:val="24"/>
                <w:szCs w:val="24"/>
              </w:rPr>
              <w:lastRenderedPageBreak/>
              <w:t xml:space="preserve">the deficiencies have been addressed to IACUC standards.  </w:t>
            </w:r>
          </w:p>
          <w:p w:rsidR="0074290D" w:rsidRDefault="002A5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-As long as the floor is acceptable to IACUC then we can release </w:t>
            </w:r>
            <w:proofErr w:type="spellStart"/>
            <w:r>
              <w:rPr>
                <w:sz w:val="24"/>
                <w:szCs w:val="24"/>
              </w:rPr>
              <w:t>Stonehart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br/>
              <w:t>-</w:t>
            </w:r>
            <w:r w:rsidR="0074290D">
              <w:rPr>
                <w:sz w:val="24"/>
                <w:szCs w:val="24"/>
              </w:rPr>
              <w:t xml:space="preserve">IACUC should inspect the floor to see if it meets the standards.  </w:t>
            </w:r>
            <w:r w:rsidR="0074290D">
              <w:rPr>
                <w:sz w:val="24"/>
                <w:szCs w:val="24"/>
              </w:rPr>
              <w:br/>
              <w:t xml:space="preserve">-TJC is coming to a point where </w:t>
            </w:r>
            <w:proofErr w:type="spellStart"/>
            <w:r w:rsidR="0074290D">
              <w:rPr>
                <w:sz w:val="24"/>
                <w:szCs w:val="24"/>
              </w:rPr>
              <w:t>Stonehart</w:t>
            </w:r>
            <w:proofErr w:type="spellEnd"/>
            <w:r w:rsidR="0074290D">
              <w:rPr>
                <w:sz w:val="24"/>
                <w:szCs w:val="24"/>
              </w:rPr>
              <w:t xml:space="preserve"> is not obligated to come in to fix the future deficiencies.  </w:t>
            </w:r>
            <w:r w:rsidR="0074290D">
              <w:rPr>
                <w:sz w:val="24"/>
                <w:szCs w:val="24"/>
              </w:rPr>
              <w:br/>
              <w:t xml:space="preserve">-Dr. Trent asks if this is a water raising issue? </w:t>
            </w:r>
            <w:r w:rsidR="0074290D">
              <w:rPr>
                <w:sz w:val="24"/>
                <w:szCs w:val="24"/>
              </w:rPr>
              <w:br/>
              <w:t>-</w:t>
            </w:r>
            <w:r w:rsidR="00012A00">
              <w:rPr>
                <w:sz w:val="24"/>
                <w:szCs w:val="24"/>
              </w:rPr>
              <w:t>Dr. Boucher – it is</w:t>
            </w:r>
            <w:r w:rsidR="0074290D">
              <w:rPr>
                <w:sz w:val="24"/>
                <w:szCs w:val="24"/>
              </w:rPr>
              <w:t xml:space="preserve"> possible that it could be a moisture water wi</w:t>
            </w:r>
            <w:r w:rsidR="00C4098D">
              <w:rPr>
                <w:sz w:val="24"/>
                <w:szCs w:val="24"/>
              </w:rPr>
              <w:t>cking</w:t>
            </w:r>
            <w:r w:rsidR="0074290D">
              <w:rPr>
                <w:sz w:val="24"/>
                <w:szCs w:val="24"/>
              </w:rPr>
              <w:t xml:space="preserve"> issue that’s causing a separation from concrete.</w:t>
            </w:r>
          </w:p>
          <w:p w:rsidR="009757B2" w:rsidRDefault="0074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Stonehart</w:t>
            </w:r>
            <w:proofErr w:type="spellEnd"/>
            <w:r>
              <w:rPr>
                <w:sz w:val="24"/>
                <w:szCs w:val="24"/>
              </w:rPr>
              <w:t xml:space="preserve"> has tried to put down a barrier to address that issue.  But that wasn’t successful since another bubble has formed.  No hole but lifting. </w:t>
            </w:r>
            <w:r>
              <w:rPr>
                <w:sz w:val="24"/>
                <w:szCs w:val="24"/>
              </w:rPr>
              <w:br/>
              <w:t>-Dr. Schmid</w:t>
            </w:r>
            <w:r w:rsidR="00012A00">
              <w:rPr>
                <w:sz w:val="24"/>
                <w:szCs w:val="24"/>
              </w:rPr>
              <w:t xml:space="preserve"> mentions that is</w:t>
            </w:r>
            <w:r>
              <w:rPr>
                <w:sz w:val="24"/>
                <w:szCs w:val="24"/>
              </w:rPr>
              <w:t xml:space="preserve"> seems like there is an air </w:t>
            </w:r>
            <w:r w:rsidR="005E6E94">
              <w:rPr>
                <w:sz w:val="24"/>
                <w:szCs w:val="24"/>
              </w:rPr>
              <w:t xml:space="preserve">rather than liquid </w:t>
            </w:r>
            <w:r>
              <w:rPr>
                <w:sz w:val="24"/>
                <w:szCs w:val="24"/>
              </w:rPr>
              <w:t xml:space="preserve">bubble.   </w:t>
            </w:r>
            <w:r>
              <w:rPr>
                <w:sz w:val="24"/>
                <w:szCs w:val="24"/>
              </w:rPr>
              <w:br/>
            </w:r>
            <w:r w:rsidR="009757B2">
              <w:rPr>
                <w:sz w:val="24"/>
                <w:szCs w:val="24"/>
              </w:rPr>
              <w:t xml:space="preserve">-Dr. Trent asks if there is a standard that we have to meet? </w:t>
            </w:r>
            <w:r w:rsidR="009757B2">
              <w:rPr>
                <w:sz w:val="24"/>
                <w:szCs w:val="24"/>
              </w:rPr>
              <w:br/>
              <w:t xml:space="preserve">-Dr. Boucher </w:t>
            </w:r>
            <w:r w:rsidR="00012A00">
              <w:rPr>
                <w:sz w:val="24"/>
                <w:szCs w:val="24"/>
              </w:rPr>
              <w:t xml:space="preserve">mentions that we need to </w:t>
            </w:r>
            <w:r w:rsidR="009757B2">
              <w:rPr>
                <w:sz w:val="24"/>
                <w:szCs w:val="24"/>
              </w:rPr>
              <w:t>me</w:t>
            </w:r>
            <w:r w:rsidR="00012A00">
              <w:rPr>
                <w:sz w:val="24"/>
                <w:szCs w:val="24"/>
              </w:rPr>
              <w:t>e</w:t>
            </w:r>
            <w:r w:rsidR="009757B2">
              <w:rPr>
                <w:sz w:val="24"/>
                <w:szCs w:val="24"/>
              </w:rPr>
              <w:t xml:space="preserve">t the standard for IACUC who deemed the floor having deficiencies and not meeting their standards. </w:t>
            </w:r>
            <w:r>
              <w:rPr>
                <w:sz w:val="24"/>
                <w:szCs w:val="24"/>
              </w:rPr>
              <w:t xml:space="preserve"> </w:t>
            </w:r>
            <w:r w:rsidR="009757B2">
              <w:rPr>
                <w:sz w:val="24"/>
                <w:szCs w:val="24"/>
              </w:rPr>
              <w:br/>
              <w:t>-Dr. Schmid-</w:t>
            </w:r>
            <w:r w:rsidR="00F874DE">
              <w:rPr>
                <w:sz w:val="24"/>
                <w:szCs w:val="24"/>
              </w:rPr>
              <w:t>CVT</w:t>
            </w:r>
            <w:r w:rsidR="005E6E94">
              <w:rPr>
                <w:sz w:val="24"/>
                <w:szCs w:val="24"/>
              </w:rPr>
              <w:t>E</w:t>
            </w:r>
            <w:r w:rsidR="00F874DE">
              <w:rPr>
                <w:sz w:val="24"/>
                <w:szCs w:val="24"/>
              </w:rPr>
              <w:t xml:space="preserve">A </w:t>
            </w:r>
            <w:r w:rsidR="009757B2">
              <w:rPr>
                <w:sz w:val="24"/>
                <w:szCs w:val="24"/>
              </w:rPr>
              <w:t xml:space="preserve">terms are vague </w:t>
            </w:r>
            <w:r w:rsidR="005E6E94">
              <w:rPr>
                <w:sz w:val="24"/>
                <w:szCs w:val="24"/>
              </w:rPr>
              <w:t>I</w:t>
            </w:r>
            <w:r w:rsidR="009757B2">
              <w:rPr>
                <w:sz w:val="24"/>
                <w:szCs w:val="24"/>
              </w:rPr>
              <w:t>mpermeable</w:t>
            </w:r>
            <w:r w:rsidR="00012A00">
              <w:rPr>
                <w:sz w:val="24"/>
                <w:szCs w:val="24"/>
              </w:rPr>
              <w:t xml:space="preserve"> and </w:t>
            </w:r>
            <w:proofErr w:type="spellStart"/>
            <w:r w:rsidR="005E6E94">
              <w:rPr>
                <w:sz w:val="24"/>
                <w:szCs w:val="24"/>
              </w:rPr>
              <w:t>sa</w:t>
            </w:r>
            <w:r w:rsidR="00012A00">
              <w:rPr>
                <w:sz w:val="24"/>
                <w:szCs w:val="24"/>
              </w:rPr>
              <w:t>nitizable</w:t>
            </w:r>
            <w:proofErr w:type="spellEnd"/>
            <w:r w:rsidR="009757B2">
              <w:rPr>
                <w:sz w:val="24"/>
                <w:szCs w:val="24"/>
              </w:rPr>
              <w:t xml:space="preserve"> </w:t>
            </w:r>
            <w:r w:rsidR="00012A00">
              <w:rPr>
                <w:sz w:val="24"/>
                <w:szCs w:val="24"/>
              </w:rPr>
              <w:t xml:space="preserve">are their standards </w:t>
            </w:r>
            <w:r w:rsidR="009757B2">
              <w:rPr>
                <w:sz w:val="24"/>
                <w:szCs w:val="24"/>
              </w:rPr>
              <w:t xml:space="preserve">and the floor </w:t>
            </w:r>
            <w:proofErr w:type="gramStart"/>
            <w:r w:rsidR="00012A00">
              <w:rPr>
                <w:sz w:val="24"/>
                <w:szCs w:val="24"/>
              </w:rPr>
              <w:t>meet</w:t>
            </w:r>
            <w:r w:rsidR="005E6E94">
              <w:rPr>
                <w:sz w:val="24"/>
                <w:szCs w:val="24"/>
              </w:rPr>
              <w:t>s</w:t>
            </w:r>
            <w:proofErr w:type="gramEnd"/>
            <w:r w:rsidR="009757B2">
              <w:rPr>
                <w:sz w:val="24"/>
                <w:szCs w:val="24"/>
              </w:rPr>
              <w:t xml:space="preserve"> that.  Concern</w:t>
            </w:r>
            <w:r w:rsidR="00012A00">
              <w:rPr>
                <w:sz w:val="24"/>
                <w:szCs w:val="24"/>
              </w:rPr>
              <w:t>s</w:t>
            </w:r>
            <w:r w:rsidR="009757B2">
              <w:rPr>
                <w:sz w:val="24"/>
                <w:szCs w:val="24"/>
              </w:rPr>
              <w:t xml:space="preserve"> for the future</w:t>
            </w:r>
            <w:r w:rsidR="005E6E94">
              <w:rPr>
                <w:sz w:val="24"/>
                <w:szCs w:val="24"/>
              </w:rPr>
              <w:t xml:space="preserve"> if floor fails</w:t>
            </w:r>
            <w:r w:rsidR="009757B2">
              <w:rPr>
                <w:sz w:val="24"/>
                <w:szCs w:val="24"/>
              </w:rPr>
              <w:t>.</w:t>
            </w:r>
          </w:p>
          <w:p w:rsidR="009757B2" w:rsidRDefault="0097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Boucher:</w:t>
            </w:r>
            <w:r>
              <w:rPr>
                <w:sz w:val="24"/>
                <w:szCs w:val="24"/>
              </w:rPr>
              <w:br/>
              <w:t>- Another company will be hired on as-needed basi</w:t>
            </w:r>
            <w:r w:rsidR="0048168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</w:p>
          <w:p w:rsidR="00271E91" w:rsidRDefault="009757B2" w:rsidP="00F87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-If IACUC inspects it today and says that it is sufficient</w:t>
            </w:r>
            <w:r w:rsidR="00012A00">
              <w:rPr>
                <w:sz w:val="24"/>
                <w:szCs w:val="24"/>
              </w:rPr>
              <w:t>ly</w:t>
            </w:r>
            <w:r>
              <w:rPr>
                <w:sz w:val="24"/>
                <w:szCs w:val="24"/>
              </w:rPr>
              <w:t xml:space="preserve"> </w:t>
            </w:r>
            <w:r w:rsidR="005E6E94">
              <w:rPr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permeable and sufficient</w:t>
            </w:r>
            <w:r w:rsidR="00012A00">
              <w:rPr>
                <w:sz w:val="24"/>
                <w:szCs w:val="24"/>
              </w:rPr>
              <w:t>ly</w:t>
            </w:r>
            <w:r>
              <w:rPr>
                <w:sz w:val="24"/>
                <w:szCs w:val="24"/>
              </w:rPr>
              <w:t xml:space="preserve"> cleanable, then we will move forward. </w:t>
            </w:r>
          </w:p>
        </w:tc>
        <w:tc>
          <w:tcPr>
            <w:tcW w:w="3277" w:type="dxa"/>
          </w:tcPr>
          <w:p w:rsidR="00271E91" w:rsidRDefault="00271E91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  <w:p w:rsidR="00F874DE" w:rsidRDefault="00481686" w:rsidP="00492D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-Facility </w:t>
            </w:r>
            <w:r w:rsidR="009D3CBD">
              <w:rPr>
                <w:color w:val="000000"/>
                <w:sz w:val="24"/>
                <w:szCs w:val="24"/>
              </w:rPr>
              <w:t>inspection</w:t>
            </w:r>
            <w:r>
              <w:rPr>
                <w:color w:val="000000"/>
                <w:sz w:val="24"/>
                <w:szCs w:val="24"/>
              </w:rPr>
              <w:t xml:space="preserve"> will be done by sub-committee after this meeting. </w:t>
            </w:r>
          </w:p>
          <w:p w:rsidR="00F874DE" w:rsidRDefault="00F874DE" w:rsidP="00492D80">
            <w:pPr>
              <w:rPr>
                <w:color w:val="000000"/>
                <w:sz w:val="24"/>
                <w:szCs w:val="24"/>
              </w:rPr>
            </w:pPr>
          </w:p>
        </w:tc>
      </w:tr>
      <w:tr w:rsidR="00271E91">
        <w:trPr>
          <w:trHeight w:val="1022"/>
        </w:trPr>
        <w:tc>
          <w:tcPr>
            <w:tcW w:w="2589" w:type="dxa"/>
          </w:tcPr>
          <w:p w:rsidR="00271E91" w:rsidRDefault="00F94F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Adjournment </w:t>
            </w:r>
          </w:p>
        </w:tc>
        <w:tc>
          <w:tcPr>
            <w:tcW w:w="4902" w:type="dxa"/>
          </w:tcPr>
          <w:p w:rsidR="00271E91" w:rsidRDefault="00F9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other issues to be discussed.</w:t>
            </w:r>
          </w:p>
          <w:p w:rsidR="00271E91" w:rsidRDefault="00F9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-Motion to close (yes)</w:t>
            </w:r>
          </w:p>
          <w:p w:rsidR="00271E91" w:rsidRDefault="00F9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(yes)</w:t>
            </w:r>
          </w:p>
          <w:p w:rsidR="00271E91" w:rsidRDefault="00F9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-Vote: unanimous</w:t>
            </w:r>
          </w:p>
        </w:tc>
        <w:tc>
          <w:tcPr>
            <w:tcW w:w="3277" w:type="dxa"/>
          </w:tcPr>
          <w:p w:rsidR="00271E91" w:rsidRDefault="00F9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letter to the IO will be composed and sent regarding today’s IACUC meeting. </w:t>
            </w:r>
          </w:p>
        </w:tc>
      </w:tr>
    </w:tbl>
    <w:p w:rsidR="00271E91" w:rsidRDefault="00271E91">
      <w:pPr>
        <w:rPr>
          <w:sz w:val="20"/>
          <w:szCs w:val="20"/>
        </w:rPr>
      </w:pPr>
    </w:p>
    <w:p w:rsidR="00271E91" w:rsidRDefault="00271E91">
      <w:pPr>
        <w:rPr>
          <w:sz w:val="20"/>
          <w:szCs w:val="20"/>
        </w:rPr>
      </w:pPr>
    </w:p>
    <w:p w:rsidR="00271E91" w:rsidRDefault="00F94F3E">
      <w:pPr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br/>
        <w:t>Chairperson of the IACUC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Scribe</w:t>
      </w:r>
      <w:r>
        <w:rPr>
          <w:sz w:val="20"/>
          <w:szCs w:val="20"/>
        </w:rPr>
        <w:br/>
        <w:t>Dr. Idalia Trent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Kerry Sullivan</w:t>
      </w:r>
    </w:p>
    <w:sectPr w:rsidR="00271E91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A98" w:rsidRDefault="007D5A98">
      <w:pPr>
        <w:spacing w:after="0" w:line="240" w:lineRule="auto"/>
      </w:pPr>
      <w:r>
        <w:separator/>
      </w:r>
    </w:p>
  </w:endnote>
  <w:endnote w:type="continuationSeparator" w:id="0">
    <w:p w:rsidR="007D5A98" w:rsidRDefault="007D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E91" w:rsidRDefault="00F94F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02562">
      <w:rPr>
        <w:noProof/>
        <w:color w:val="000000"/>
      </w:rPr>
      <w:t>1</w:t>
    </w:r>
    <w:r>
      <w:rPr>
        <w:color w:val="000000"/>
      </w:rPr>
      <w:fldChar w:fldCharType="end"/>
    </w:r>
  </w:p>
  <w:p w:rsidR="00271E91" w:rsidRDefault="00271E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A98" w:rsidRDefault="007D5A98">
      <w:pPr>
        <w:spacing w:after="0" w:line="240" w:lineRule="auto"/>
      </w:pPr>
      <w:r>
        <w:separator/>
      </w:r>
    </w:p>
  </w:footnote>
  <w:footnote w:type="continuationSeparator" w:id="0">
    <w:p w:rsidR="007D5A98" w:rsidRDefault="007D5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E91"/>
    <w:rsid w:val="00012A00"/>
    <w:rsid w:val="001151CF"/>
    <w:rsid w:val="00195826"/>
    <w:rsid w:val="001B73C8"/>
    <w:rsid w:val="00271E91"/>
    <w:rsid w:val="002A5E6B"/>
    <w:rsid w:val="002E0E3A"/>
    <w:rsid w:val="002E44E5"/>
    <w:rsid w:val="002F6A99"/>
    <w:rsid w:val="003E2B86"/>
    <w:rsid w:val="00481686"/>
    <w:rsid w:val="00492D80"/>
    <w:rsid w:val="005443FD"/>
    <w:rsid w:val="005A52DE"/>
    <w:rsid w:val="005C3284"/>
    <w:rsid w:val="005C7BC0"/>
    <w:rsid w:val="005E6E94"/>
    <w:rsid w:val="00602562"/>
    <w:rsid w:val="0074290D"/>
    <w:rsid w:val="00783256"/>
    <w:rsid w:val="007B04BE"/>
    <w:rsid w:val="007D5A98"/>
    <w:rsid w:val="00832817"/>
    <w:rsid w:val="0095587E"/>
    <w:rsid w:val="009757B2"/>
    <w:rsid w:val="009D3CBD"/>
    <w:rsid w:val="00A5732C"/>
    <w:rsid w:val="00BC2D24"/>
    <w:rsid w:val="00BE063F"/>
    <w:rsid w:val="00C4098D"/>
    <w:rsid w:val="00E7213D"/>
    <w:rsid w:val="00E8231D"/>
    <w:rsid w:val="00E9178E"/>
    <w:rsid w:val="00F06561"/>
    <w:rsid w:val="00F874DE"/>
    <w:rsid w:val="00F9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6DCA"/>
  <w15:docId w15:val="{4CE208EB-DF97-47E9-870C-8152E9BF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9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B58"/>
  </w:style>
  <w:style w:type="paragraph" w:styleId="Footer">
    <w:name w:val="footer"/>
    <w:basedOn w:val="Normal"/>
    <w:link w:val="FooterChar"/>
    <w:uiPriority w:val="99"/>
    <w:unhideWhenUsed/>
    <w:rsid w:val="00E2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B58"/>
  </w:style>
  <w:style w:type="paragraph" w:styleId="BalloonText">
    <w:name w:val="Balloon Text"/>
    <w:basedOn w:val="Normal"/>
    <w:link w:val="BalloonTextChar"/>
    <w:uiPriority w:val="99"/>
    <w:semiHidden/>
    <w:unhideWhenUsed/>
    <w:rsid w:val="0061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0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mfak61OsY7xeSNKlS+WJ9YxnGA==">AMUW2mUtNAuubIb6BTmmhfeaff25N7WMl0fXRH/iGgBOkxB30uYt9stcp3xl9PFGPfcf2qeOxNPUg0KJ1Nv0ndyEW6FdsHCEdCcn8eJEagabn+N6d1/a4d3eepgdGqTzS+diktxXsVqr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Kerry Sullivan</cp:lastModifiedBy>
  <cp:revision>2</cp:revision>
  <dcterms:created xsi:type="dcterms:W3CDTF">2021-09-13T14:59:00Z</dcterms:created>
  <dcterms:modified xsi:type="dcterms:W3CDTF">2021-09-13T14:59:00Z</dcterms:modified>
</cp:coreProperties>
</file>